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1932" w14:textId="77777777" w:rsidR="00AA014B" w:rsidRPr="006A2053" w:rsidRDefault="006A2053" w:rsidP="00DB77A9">
      <w:pPr>
        <w:pStyle w:val="a3"/>
        <w:spacing w:before="0"/>
        <w:jc w:val="center"/>
        <w:rPr>
          <w:lang w:val="en-US"/>
        </w:rPr>
      </w:pPr>
      <w:r>
        <w:rPr>
          <w:lang w:val="en-US"/>
        </w:rPr>
        <w:t>Notice on the procedure of access to the issuer's document containing insider information/Notice on disclosure by the joint stock company on the page in the Internet interim accounting (financial) reporting /Insider information disclosure</w:t>
      </w:r>
    </w:p>
    <w:p w14:paraId="63835F84" w14:textId="77777777" w:rsidR="00AA014B" w:rsidRPr="006A2053" w:rsidRDefault="006A2053" w:rsidP="00DB77A9">
      <w:pPr>
        <w:rPr>
          <w:b/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6C5614" w14:paraId="4EBB6B57" w14:textId="77777777" w:rsidTr="00DB77A9">
        <w:trPr>
          <w:trHeight w:val="20"/>
        </w:trPr>
        <w:tc>
          <w:tcPr>
            <w:tcW w:w="5000" w:type="pct"/>
            <w:gridSpan w:val="7"/>
          </w:tcPr>
          <w:p w14:paraId="41F42850" w14:textId="77777777" w:rsidR="00AA014B" w:rsidRDefault="006A2053" w:rsidP="00DB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 </w:t>
            </w:r>
            <w:r>
              <w:rPr>
                <w:sz w:val="24"/>
                <w:lang w:val="en-US"/>
              </w:rPr>
              <w:t>General</w:t>
            </w:r>
          </w:p>
        </w:tc>
      </w:tr>
      <w:tr w:rsidR="006C5614" w:rsidRPr="006A2053" w14:paraId="71DB8FC5" w14:textId="77777777" w:rsidTr="00DB77A9">
        <w:trPr>
          <w:trHeight w:val="20"/>
        </w:trPr>
        <w:tc>
          <w:tcPr>
            <w:tcW w:w="2455" w:type="pct"/>
            <w:gridSpan w:val="4"/>
          </w:tcPr>
          <w:p w14:paraId="0711C020" w14:textId="77777777" w:rsidR="00AA014B" w:rsidRPr="006A2053" w:rsidRDefault="006A2053" w:rsidP="00DB77A9">
            <w:pPr>
              <w:pStyle w:val="TableParagraph"/>
              <w:tabs>
                <w:tab w:val="left" w:pos="1729"/>
                <w:tab w:val="left" w:pos="330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45" w:type="pct"/>
            <w:gridSpan w:val="3"/>
          </w:tcPr>
          <w:p w14:paraId="4F044518" w14:textId="77777777" w:rsidR="00AA014B" w:rsidRPr="006A2053" w:rsidRDefault="006A2053" w:rsidP="00DB77A9">
            <w:pPr>
              <w:pStyle w:val="TableParagraph"/>
              <w:tabs>
                <w:tab w:val="left" w:pos="1913"/>
                <w:tab w:val="left" w:pos="3913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6C5614" w:rsidRPr="006A2053" w14:paraId="4AB57650" w14:textId="77777777" w:rsidTr="00DB77A9">
        <w:trPr>
          <w:trHeight w:val="20"/>
        </w:trPr>
        <w:tc>
          <w:tcPr>
            <w:tcW w:w="2455" w:type="pct"/>
            <w:gridSpan w:val="4"/>
          </w:tcPr>
          <w:p w14:paraId="0F27618B" w14:textId="77777777" w:rsidR="00AA014B" w:rsidRPr="006A2053" w:rsidRDefault="006A2053" w:rsidP="00DB77A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14:paraId="74D5D767" w14:textId="77777777" w:rsidR="00AA014B" w:rsidRPr="006A2053" w:rsidRDefault="006A2053" w:rsidP="00DB77A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6C5614" w:rsidRPr="006A2053" w14:paraId="574941C1" w14:textId="77777777" w:rsidTr="00DB77A9">
        <w:trPr>
          <w:trHeight w:val="20"/>
        </w:trPr>
        <w:tc>
          <w:tcPr>
            <w:tcW w:w="2455" w:type="pct"/>
            <w:gridSpan w:val="4"/>
          </w:tcPr>
          <w:p w14:paraId="2E88CA7B" w14:textId="77777777" w:rsidR="00AA014B" w:rsidRDefault="006A2053" w:rsidP="00DB77A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</w:t>
            </w:r>
          </w:p>
        </w:tc>
        <w:tc>
          <w:tcPr>
            <w:tcW w:w="2545" w:type="pct"/>
            <w:gridSpan w:val="3"/>
          </w:tcPr>
          <w:p w14:paraId="50CCAE58" w14:textId="77777777" w:rsidR="00AA014B" w:rsidRPr="006A2053" w:rsidRDefault="006A2053" w:rsidP="00DB77A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6C5614" w14:paraId="65D257EA" w14:textId="77777777" w:rsidTr="00DB77A9">
        <w:trPr>
          <w:trHeight w:val="20"/>
        </w:trPr>
        <w:tc>
          <w:tcPr>
            <w:tcW w:w="2455" w:type="pct"/>
            <w:gridSpan w:val="4"/>
          </w:tcPr>
          <w:p w14:paraId="306C7683" w14:textId="77777777" w:rsidR="00AA014B" w:rsidRDefault="006A2053" w:rsidP="00DB77A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14:paraId="4C0B3A8F" w14:textId="77777777" w:rsidR="00AA014B" w:rsidRDefault="006A2053" w:rsidP="00DB77A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6C5614" w14:paraId="5078F77A" w14:textId="77777777" w:rsidTr="00DB77A9">
        <w:trPr>
          <w:trHeight w:val="20"/>
        </w:trPr>
        <w:tc>
          <w:tcPr>
            <w:tcW w:w="2455" w:type="pct"/>
            <w:gridSpan w:val="4"/>
          </w:tcPr>
          <w:p w14:paraId="51838F49" w14:textId="77777777" w:rsidR="00AA014B" w:rsidRDefault="006A2053" w:rsidP="00DB77A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14:paraId="3F1CD736" w14:textId="77777777" w:rsidR="00AA014B" w:rsidRDefault="006A2053" w:rsidP="00DB77A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6C5614" w14:paraId="1F3D291D" w14:textId="77777777" w:rsidTr="00DB77A9">
        <w:trPr>
          <w:trHeight w:val="20"/>
        </w:trPr>
        <w:tc>
          <w:tcPr>
            <w:tcW w:w="2455" w:type="pct"/>
            <w:gridSpan w:val="4"/>
          </w:tcPr>
          <w:p w14:paraId="4BBADA63" w14:textId="77777777" w:rsidR="00AA014B" w:rsidRPr="006A2053" w:rsidRDefault="006A2053" w:rsidP="00DB77A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</w:t>
            </w:r>
          </w:p>
        </w:tc>
        <w:tc>
          <w:tcPr>
            <w:tcW w:w="2545" w:type="pct"/>
            <w:gridSpan w:val="3"/>
            <w:vAlign w:val="center"/>
          </w:tcPr>
          <w:p w14:paraId="5A58E45A" w14:textId="77777777" w:rsidR="00AA014B" w:rsidRDefault="006A2053" w:rsidP="00DB77A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6C5614" w14:paraId="2D112B89" w14:textId="77777777" w:rsidTr="00DB77A9">
        <w:trPr>
          <w:trHeight w:val="20"/>
        </w:trPr>
        <w:tc>
          <w:tcPr>
            <w:tcW w:w="2455" w:type="pct"/>
            <w:gridSpan w:val="4"/>
          </w:tcPr>
          <w:p w14:paraId="085EFDE7" w14:textId="77777777" w:rsidR="00AA014B" w:rsidRPr="006A2053" w:rsidRDefault="006A2053" w:rsidP="00DB77A9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1.7. The addresses of the Internet pages used by the Issuer for </w:t>
            </w:r>
            <w:r>
              <w:rPr>
                <w:sz w:val="24"/>
                <w:lang w:val="en-US"/>
              </w:rPr>
              <w:t>information disclosures</w:t>
            </w:r>
          </w:p>
        </w:tc>
        <w:tc>
          <w:tcPr>
            <w:tcW w:w="2545" w:type="pct"/>
            <w:gridSpan w:val="3"/>
            <w:vAlign w:val="center"/>
          </w:tcPr>
          <w:p w14:paraId="3F3F3B85" w14:textId="77777777" w:rsidR="00DB77A9" w:rsidRDefault="006A2053" w:rsidP="00DB77A9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6A2053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6A2053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6A2053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6A2053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6A2053">
              <w:rPr>
                <w:b/>
                <w:sz w:val="24"/>
              </w:rPr>
              <w:t xml:space="preserve"> </w:t>
            </w:r>
          </w:p>
          <w:p w14:paraId="77DB246C" w14:textId="77777777" w:rsidR="00AA014B" w:rsidRPr="00DB77A9" w:rsidRDefault="006A2053" w:rsidP="00DB77A9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6A2053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6A2053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6A2053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DB77A9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6A2053">
                <w:rPr>
                  <w:b/>
                  <w:sz w:val="24"/>
                  <w:u w:val="thick"/>
                </w:rPr>
                <w:t>.</w:t>
              </w:r>
              <w:r w:rsidRPr="00DB77A9">
                <w:rPr>
                  <w:b/>
                  <w:sz w:val="24"/>
                  <w:u w:val="thick"/>
                  <w:lang w:val="en-US"/>
                </w:rPr>
                <w:t>r</w:t>
              </w:r>
              <w:r w:rsidRPr="00DB77A9">
                <w:rPr>
                  <w:b/>
                  <w:sz w:val="24"/>
                  <w:u w:val="thick"/>
                  <w:lang w:val="en-US"/>
                </w:rPr>
                <w:t>u</w:t>
              </w:r>
              <w:r w:rsidRPr="006A2053">
                <w:rPr>
                  <w:b/>
                  <w:sz w:val="24"/>
                  <w:u w:val="thick"/>
                </w:rPr>
                <w:t>/</w:t>
              </w:r>
              <w:r w:rsidRPr="00DB77A9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6A2053">
                <w:rPr>
                  <w:b/>
                  <w:sz w:val="24"/>
                  <w:u w:val="thick"/>
                </w:rPr>
                <w:t>/</w:t>
              </w:r>
              <w:r w:rsidRPr="00DB77A9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6A2053">
                <w:rPr>
                  <w:b/>
                  <w:sz w:val="24"/>
                  <w:u w:val="thick"/>
                </w:rPr>
                <w:t>.</w:t>
              </w:r>
              <w:r w:rsidRPr="00DB77A9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6A2053">
                <w:rPr>
                  <w:b/>
                  <w:sz w:val="24"/>
                  <w:u w:val="thick"/>
                </w:rPr>
                <w:t>?</w:t>
              </w:r>
              <w:r w:rsidRPr="00DB77A9">
                <w:rPr>
                  <w:b/>
                  <w:sz w:val="24"/>
                  <w:u w:val="thick"/>
                  <w:lang w:val="en-US"/>
                </w:rPr>
                <w:t>id</w:t>
              </w:r>
              <w:r w:rsidRPr="006A2053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6C5614" w14:paraId="6D6B1C1A" w14:textId="77777777" w:rsidTr="00DB77A9">
        <w:trPr>
          <w:trHeight w:val="20"/>
        </w:trPr>
        <w:tc>
          <w:tcPr>
            <w:tcW w:w="2455" w:type="pct"/>
            <w:gridSpan w:val="4"/>
          </w:tcPr>
          <w:p w14:paraId="06BFFA9E" w14:textId="77777777" w:rsidR="00AA014B" w:rsidRPr="006A2053" w:rsidRDefault="006A2053" w:rsidP="00DB77A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0DFE3CB1" w14:textId="77777777" w:rsidR="00AA014B" w:rsidRDefault="006A2053" w:rsidP="00DB77A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October 29, 2019</w:t>
            </w:r>
          </w:p>
        </w:tc>
      </w:tr>
      <w:tr w:rsidR="006C5614" w14:paraId="52904489" w14:textId="77777777" w:rsidTr="00DB77A9">
        <w:trPr>
          <w:trHeight w:val="20"/>
        </w:trPr>
        <w:tc>
          <w:tcPr>
            <w:tcW w:w="5000" w:type="pct"/>
            <w:gridSpan w:val="7"/>
          </w:tcPr>
          <w:p w14:paraId="41220E6D" w14:textId="77777777" w:rsidR="00AA014B" w:rsidRDefault="006A2053" w:rsidP="00DB77A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6C5614" w:rsidRPr="006A2053" w14:paraId="028EAE34" w14:textId="77777777" w:rsidTr="00DB77A9">
        <w:trPr>
          <w:trHeight w:val="20"/>
        </w:trPr>
        <w:tc>
          <w:tcPr>
            <w:tcW w:w="5000" w:type="pct"/>
            <w:gridSpan w:val="7"/>
          </w:tcPr>
          <w:p w14:paraId="03A22CEA" w14:textId="77777777" w:rsidR="00AA014B" w:rsidRPr="006A2053" w:rsidRDefault="006A2053" w:rsidP="00DB77A9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Type of document, the text of which is published on the Internet page: </w:t>
            </w:r>
            <w:r>
              <w:rPr>
                <w:b/>
                <w:sz w:val="24"/>
                <w:lang w:val="en-US"/>
              </w:rPr>
              <w:t>interim accounting (financial) statements of IDGC of the South, PJSC as of September 30, 2019, prepared under Russian Accounting Standards (RAS).</w:t>
            </w:r>
          </w:p>
          <w:p w14:paraId="7FA1CB1F" w14:textId="77777777" w:rsidR="00AA014B" w:rsidRPr="006A2053" w:rsidRDefault="006A2053" w:rsidP="00DB77A9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address of the Internet on which th</w:t>
            </w:r>
            <w:r>
              <w:rPr>
                <w:sz w:val="24"/>
                <w:lang w:val="en-US"/>
              </w:rPr>
              <w:t>e document is published:</w:t>
            </w:r>
          </w:p>
          <w:p w14:paraId="7CFA545A" w14:textId="77777777" w:rsidR="00AA014B" w:rsidRPr="006A2053" w:rsidRDefault="006A2053" w:rsidP="00DB77A9">
            <w:pPr>
              <w:pStyle w:val="TableParagraph"/>
              <w:ind w:left="0"/>
              <w:jc w:val="both"/>
              <w:rPr>
                <w:b/>
                <w:sz w:val="24"/>
                <w:u w:val="single"/>
                <w:lang w:val="en-US"/>
              </w:rPr>
            </w:pPr>
            <w:hyperlink r:id="rId8" w:history="1">
              <w:r w:rsidRPr="00DB77A9">
                <w:rPr>
                  <w:b/>
                  <w:sz w:val="24"/>
                  <w:u w:val="single"/>
                  <w:lang w:val="en-US"/>
                </w:rPr>
                <w:t>http://www.mrsk-yuga.ru</w:t>
              </w:r>
            </w:hyperlink>
          </w:p>
          <w:p w14:paraId="2A82F6B6" w14:textId="77777777" w:rsidR="00AA014B" w:rsidRPr="006A2053" w:rsidRDefault="006A2053" w:rsidP="00DB77A9">
            <w:pPr>
              <w:pStyle w:val="TableParagraph"/>
              <w:ind w:left="0"/>
              <w:jc w:val="both"/>
              <w:rPr>
                <w:b/>
                <w:sz w:val="24"/>
                <w:u w:val="single"/>
                <w:lang w:val="en-US"/>
              </w:rPr>
            </w:pPr>
            <w:hyperlink r:id="rId9" w:history="1">
              <w:r w:rsidRPr="00DB77A9">
                <w:rPr>
                  <w:b/>
                  <w:sz w:val="24"/>
                  <w:u w:val="single"/>
                  <w:lang w:val="en-US"/>
                </w:rPr>
                <w:t>http://www.e-disclosure.ru/portal/company.aspx?id=11999</w:t>
              </w:r>
            </w:hyperlink>
          </w:p>
          <w:p w14:paraId="7D3F5AE3" w14:textId="77777777" w:rsidR="00AA014B" w:rsidRPr="006A2053" w:rsidRDefault="006A2053" w:rsidP="00DB77A9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publication of the text of the</w:t>
            </w:r>
            <w:r>
              <w:rPr>
                <w:sz w:val="24"/>
                <w:lang w:val="en-US"/>
              </w:rPr>
              <w:t xml:space="preserve"> document on the Internet page used by the issuer for information disclosure: </w:t>
            </w:r>
            <w:r>
              <w:rPr>
                <w:b/>
                <w:sz w:val="24"/>
                <w:lang w:val="en-US"/>
              </w:rPr>
              <w:t>October 29, 2019.</w:t>
            </w:r>
          </w:p>
        </w:tc>
      </w:tr>
      <w:tr w:rsidR="006C5614" w14:paraId="28443A3C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DBE8F" w14:textId="77777777" w:rsidR="00DB77A9" w:rsidRDefault="006A2053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6C5614" w14:paraId="3C2CB1B4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C7AE8CF" w14:textId="77777777" w:rsidR="00DB77A9" w:rsidRPr="006A2053" w:rsidRDefault="006A2053" w:rsidP="00B74BA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7242454E" w14:textId="77777777" w:rsidR="00DB77A9" w:rsidRPr="006A2053" w:rsidRDefault="006A2053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7369C80E" w14:textId="77777777" w:rsidR="00DB77A9" w:rsidRDefault="006A2053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6C5614" w14:paraId="21803591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19AA2088" w14:textId="77777777" w:rsidR="00DB77A9" w:rsidRDefault="006A2053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2EAEC897" w14:textId="65B9F12E" w:rsidR="00DB77A9" w:rsidRDefault="006A2053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025211C4" w14:textId="77777777" w:rsidR="00DB77A9" w:rsidRDefault="006A2053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6C5614" w14:paraId="4CB596F8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E93B958" w14:textId="77777777" w:rsidR="00DB77A9" w:rsidRDefault="006A2053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143A4242" w14:textId="77777777" w:rsidR="00DB77A9" w:rsidRPr="00F33787" w:rsidRDefault="006A2053" w:rsidP="00DB77A9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October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1A0C96ED" w14:textId="77777777" w:rsidR="00DB77A9" w:rsidRPr="00F33787" w:rsidRDefault="006A2053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006B75E" w14:textId="77777777" w:rsidR="00DB77A9" w:rsidRPr="00F33787" w:rsidRDefault="006A2053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D6D91D1" w14:textId="77777777" w:rsidR="00DB77A9" w:rsidRDefault="006A2053" w:rsidP="00DB77A9"/>
    <w:sectPr w:rsidR="00DB77A9" w:rsidSect="00DB77A9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55F30"/>
    <w:multiLevelType w:val="multilevel"/>
    <w:tmpl w:val="A5D43200"/>
    <w:lvl w:ilvl="0">
      <w:start w:val="2"/>
      <w:numFmt w:val="decimal"/>
      <w:lvlText w:val="%1"/>
      <w:lvlJc w:val="left"/>
      <w:pPr>
        <w:ind w:left="8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0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614"/>
    <w:rsid w:val="006A2053"/>
    <w:rsid w:val="006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B580"/>
  <w15:docId w15:val="{19B379A7-B8E9-46E5-B748-75F8168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014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AA0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14B"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014B"/>
  </w:style>
  <w:style w:type="paragraph" w:customStyle="1" w:styleId="TableParagraph">
    <w:name w:val="Table Paragraph"/>
    <w:basedOn w:val="a"/>
    <w:uiPriority w:val="1"/>
    <w:qFormat/>
    <w:rsid w:val="00AA014B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2019-12-29T13:37:00Z</dcterms:created>
  <dcterms:modified xsi:type="dcterms:W3CDTF">2020-01-20T13:27:00Z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